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736F5758" w:rsidR="006F582B" w:rsidRDefault="003A04A2" w:rsidP="006F582B">
      <w:pPr>
        <w:pStyle w:val="Heading2"/>
      </w:pPr>
      <w:r>
        <w:t>Bulk Planning Updates Webinar</w:t>
      </w:r>
      <w:r w:rsidR="00CD3B10" w:rsidRPr="00CD3B10">
        <w:t xml:space="preserve"> </w:t>
      </w:r>
      <w:r>
        <w:t>(</w:t>
      </w:r>
      <w:r w:rsidR="00132CA7">
        <w:t>Eastern Ontario</w:t>
      </w:r>
      <w:r>
        <w:t xml:space="preserve"> Bulk Plan)</w:t>
      </w:r>
      <w:r w:rsidR="00CD3B10">
        <w:t xml:space="preserve"> </w:t>
      </w:r>
      <w:r w:rsidR="007A1A30">
        <w:t xml:space="preserve">– </w:t>
      </w:r>
      <w:r w:rsidR="00067966">
        <w:t>May 2</w:t>
      </w:r>
      <w:r>
        <w:t>9</w:t>
      </w:r>
      <w:r w:rsidR="008D1AB7">
        <w:t>, 202</w:t>
      </w:r>
      <w:r w:rsidR="00067966">
        <w:t>5</w:t>
      </w:r>
    </w:p>
    <w:p w14:paraId="26724B9F" w14:textId="34B2A089" w:rsidR="009B6BAE" w:rsidRDefault="009B6BAE" w:rsidP="006E7BD2">
      <w:pPr>
        <w:pStyle w:val="Heading3"/>
      </w:pPr>
      <w:r>
        <w:t>Feedback Provided by:</w:t>
      </w:r>
    </w:p>
    <w:p w14:paraId="59EED144" w14:textId="39A29726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</w:sdtPr>
        <w:sdtEndPr/>
        <w:sdtContent>
          <w:sdt>
            <w:sdtPr>
              <w:id w:val="1442187514"/>
              <w:placeholder>
                <w:docPart w:val="68084D3AC9794698AB9879CB1AC0D264"/>
              </w:placeholder>
            </w:sdtPr>
            <w:sdtEndPr/>
            <w:sdtContent>
              <w:sdt>
                <w:sdtPr>
                  <w:id w:val="-1400981524"/>
                  <w:placeholder>
                    <w:docPart w:val="47E5E12AA29543B2B1786C2E28A7F737"/>
                  </w:placeholder>
                  <w:showingPlcHdr/>
                </w:sdtPr>
                <w:sdtEndPr/>
                <w:sdtContent>
                  <w:r w:rsidR="00067966" w:rsidRPr="00073539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  <w:r w:rsidR="00F80CDC">
            <w:tab/>
          </w:r>
        </w:sdtContent>
      </w:sdt>
    </w:p>
    <w:p w14:paraId="4A011DCE" w14:textId="47A3DFA1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</w:sdtPr>
            <w:sdtEndPr/>
            <w:sdtContent>
              <w:sdt>
                <w:sdtPr>
                  <w:id w:val="-1487083874"/>
                  <w:placeholder>
                    <w:docPart w:val="092DD6F6B0014780BD6767D925B3EAF6"/>
                  </w:placeholder>
                </w:sdtPr>
                <w:sdtEndPr/>
                <w:sdtContent>
                  <w:sdt>
                    <w:sdtPr>
                      <w:id w:val="-1469279581"/>
                      <w:placeholder>
                        <w:docPart w:val="AD3F198719B7478AA4A3058588274CFE"/>
                      </w:placeholder>
                      <w:showingPlcHdr/>
                    </w:sdtPr>
                    <w:sdtEndPr/>
                    <w:sdtContent>
                      <w:r w:rsidR="00067966" w:rsidRPr="0007353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6D90F3FE" w14:textId="572216CC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sdt>
            <w:sdtPr>
              <w:id w:val="-1726670278"/>
              <w:placeholder>
                <w:docPart w:val="317A0773C3F54AF6B668A4A381D5F89E"/>
              </w:placeholder>
            </w:sdtPr>
            <w:sdtEndPr/>
            <w:sdtContent>
              <w:sdt>
                <w:sdtPr>
                  <w:id w:val="1829086550"/>
                  <w:placeholder>
                    <w:docPart w:val="12CF4D3CB984477AACC7A8CE4983931E"/>
                  </w:placeholder>
                  <w:showingPlcHdr/>
                </w:sdtPr>
                <w:sdtEndPr/>
                <w:sdtContent>
                  <w:r w:rsidR="00067966" w:rsidRPr="00073539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034F6AD0" w14:textId="38A9118C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1C65C6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2525B5F" w14:textId="4FC7308E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</w:sdtPr>
            <w:sdtEndPr/>
            <w:sdtContent>
              <w:sdt>
                <w:sdtPr>
                  <w:id w:val="289561746"/>
                  <w:placeholder>
                    <w:docPart w:val="66A3F144FF344F73A5E3FCF9770B995D"/>
                  </w:placeholder>
                </w:sdtPr>
                <w:sdtEndPr/>
                <w:sdtContent>
                  <w:sdt>
                    <w:sdtPr>
                      <w:id w:val="-1266301712"/>
                      <w:placeholder>
                        <w:docPart w:val="E5753E2C0EE44D5C8BC23B42F494C16C"/>
                      </w:placeholder>
                      <w:showingPlcHdr/>
                    </w:sdtPr>
                    <w:sdtEndPr/>
                    <w:sdtContent>
                      <w:r w:rsidR="001C65C6" w:rsidRPr="0007353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05474CAF" w14:textId="77777777" w:rsidR="002557A7" w:rsidRDefault="002557A7" w:rsidP="002557A7">
      <w:pPr>
        <w:pStyle w:val="Heading3"/>
      </w:pPr>
    </w:p>
    <w:p w14:paraId="1B55962A" w14:textId="7210EFF2" w:rsidR="002557A7" w:rsidRDefault="002557A7" w:rsidP="002557A7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</w:t>
      </w:r>
      <w:r w:rsidR="00CD3B10" w:rsidRPr="00740728">
        <w:rPr>
          <w:lang w:val="en-US"/>
        </w:rPr>
        <w:t>this</w:t>
      </w:r>
      <w:r w:rsidRPr="00CD3B10">
        <w:rPr>
          <w:u w:color="006B71" w:themeColor="accent4"/>
        </w:rPr>
        <w:t xml:space="preserve"> </w:t>
      </w:r>
      <w:hyperlink r:id="rId8" w:history="1">
        <w:r w:rsidRPr="00CD3B10">
          <w:rPr>
            <w:rStyle w:val="Hyperlink"/>
            <w:lang w:eastAsia="en-US"/>
          </w:rPr>
          <w:t>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31BCBDA0" w14:textId="77777777" w:rsidR="002557A7" w:rsidRDefault="002557A7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500DF7B2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3A04A2">
        <w:rPr>
          <w:rFonts w:eastAsiaTheme="minorEastAsia" w:cs="Tahoma"/>
          <w:szCs w:val="22"/>
          <w:lang w:val="en-US"/>
        </w:rPr>
        <w:t>Bulk Planning Updates Webinar</w:t>
      </w:r>
      <w:r w:rsidR="0038276C">
        <w:rPr>
          <w:rFonts w:eastAsiaTheme="minorEastAsia" w:cs="Tahoma"/>
          <w:szCs w:val="22"/>
          <w:lang w:val="en-US"/>
        </w:rPr>
        <w:t xml:space="preserve"> held </w:t>
      </w:r>
      <w:r w:rsidR="005A670C">
        <w:rPr>
          <w:rFonts w:eastAsiaTheme="minorEastAsia" w:cs="Tahoma"/>
          <w:szCs w:val="22"/>
          <w:lang w:val="en-US"/>
        </w:rPr>
        <w:t xml:space="preserve">on </w:t>
      </w:r>
      <w:r w:rsidR="001C65C6">
        <w:rPr>
          <w:rFonts w:eastAsiaTheme="minorEastAsia" w:cs="Tahoma"/>
          <w:szCs w:val="22"/>
          <w:lang w:val="en-US"/>
        </w:rPr>
        <w:t>May 2</w:t>
      </w:r>
      <w:r w:rsidR="003A04A2">
        <w:rPr>
          <w:rFonts w:eastAsiaTheme="minorEastAsia" w:cs="Tahoma"/>
          <w:szCs w:val="22"/>
          <w:lang w:val="en-US"/>
        </w:rPr>
        <w:t>9</w:t>
      </w:r>
      <w:r w:rsidR="0038276C">
        <w:rPr>
          <w:rFonts w:eastAsiaTheme="minorEastAsia" w:cs="Tahoma"/>
          <w:szCs w:val="22"/>
          <w:lang w:val="en-US"/>
        </w:rPr>
        <w:t>, 202</w:t>
      </w:r>
      <w:r w:rsidR="001C65C6">
        <w:rPr>
          <w:rFonts w:eastAsiaTheme="minorEastAsia" w:cs="Tahoma"/>
          <w:szCs w:val="22"/>
          <w:lang w:val="en-US"/>
        </w:rPr>
        <w:t>5</w:t>
      </w:r>
      <w:r w:rsidR="00502CA5">
        <w:rPr>
          <w:rFonts w:eastAsiaTheme="minorEastAsia" w:cs="Tahoma"/>
          <w:szCs w:val="22"/>
          <w:lang w:val="en-US"/>
        </w:rPr>
        <w:t>,</w:t>
      </w:r>
      <w:r w:rsidRPr="00555588">
        <w:rPr>
          <w:rFonts w:eastAsiaTheme="minorEastAsia" w:cs="Tahoma"/>
          <w:szCs w:val="22"/>
          <w:lang w:val="en-US"/>
        </w:rPr>
        <w:t xml:space="preserve">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="0038276C">
        <w:rPr>
          <w:rFonts w:eastAsiaTheme="minorEastAsia" w:cs="Tahoma"/>
          <w:szCs w:val="22"/>
          <w:lang w:val="en-US"/>
        </w:rPr>
        <w:t xml:space="preserve">eedback. </w:t>
      </w:r>
      <w:r w:rsidR="005A670C">
        <w:rPr>
          <w:rFonts w:eastAsiaTheme="minorEastAsia" w:cs="Tahoma"/>
          <w:szCs w:val="22"/>
          <w:lang w:val="en-US"/>
        </w:rPr>
        <w:t>A copy of the presentation</w:t>
      </w:r>
      <w:r w:rsidR="0038276C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as well as  recording</w:t>
      </w:r>
      <w:r w:rsidR="0038276C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of the session</w:t>
      </w:r>
      <w:r w:rsidR="00013BA6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9" w:history="1">
        <w:r w:rsidR="00682169" w:rsidRPr="00CD3B10">
          <w:rPr>
            <w:rStyle w:val="Hyperlink"/>
            <w:lang w:val="en-US"/>
          </w:rPr>
          <w:t>engagement web</w:t>
        </w:r>
        <w:r w:rsidR="00936B19" w:rsidRPr="00CD3B10">
          <w:rPr>
            <w:rStyle w:val="Hyperlink"/>
            <w:lang w:val="en-US"/>
          </w:rPr>
          <w:t xml:space="preserve"> </w:t>
        </w:r>
        <w:r w:rsidRPr="00CD3B10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4B7ACEF9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3D2341" w:rsidRPr="003D2341">
        <w:rPr>
          <w:rFonts w:eastAsiaTheme="minorEastAsia" w:cs="Tahoma"/>
          <w:b/>
          <w:szCs w:val="22"/>
          <w:lang w:val="en-US"/>
        </w:rPr>
        <w:t xml:space="preserve">communityengagement@ieso.ca </w:t>
      </w:r>
      <w:r w:rsidRPr="003D2341">
        <w:rPr>
          <w:rFonts w:eastAsiaTheme="minorEastAsia" w:cs="Tahoma"/>
          <w:b/>
          <w:szCs w:val="22"/>
          <w:lang w:val="en-US"/>
        </w:rPr>
        <w:t>by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1C65C6">
        <w:rPr>
          <w:rFonts w:eastAsiaTheme="minorEastAsia" w:cs="Tahoma"/>
          <w:b/>
          <w:szCs w:val="22"/>
          <w:lang w:val="en-US"/>
        </w:rPr>
        <w:t>June 1</w:t>
      </w:r>
      <w:r w:rsidR="003A04A2">
        <w:rPr>
          <w:rFonts w:eastAsiaTheme="minorEastAsia" w:cs="Tahoma"/>
          <w:b/>
          <w:szCs w:val="22"/>
          <w:lang w:val="en-US"/>
        </w:rPr>
        <w:t>9</w:t>
      </w:r>
      <w:r w:rsidR="007773E7">
        <w:rPr>
          <w:rFonts w:eastAsiaTheme="minorEastAsia" w:cs="Tahoma"/>
          <w:b/>
          <w:szCs w:val="22"/>
          <w:lang w:val="en-US"/>
        </w:rPr>
        <w:t>, 202</w:t>
      </w:r>
      <w:r w:rsidR="001C65C6">
        <w:rPr>
          <w:rFonts w:eastAsiaTheme="minorEastAsia" w:cs="Tahoma"/>
          <w:b/>
          <w:szCs w:val="22"/>
          <w:lang w:val="en-US"/>
        </w:rPr>
        <w:t>5</w:t>
      </w:r>
      <w:r w:rsidR="00502CA5">
        <w:rPr>
          <w:rFonts w:eastAsiaTheme="minorEastAsia" w:cs="Tahoma"/>
          <w:b/>
          <w:szCs w:val="22"/>
          <w:lang w:val="en-US"/>
        </w:rPr>
        <w:t>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74CC7576" w14:textId="77777777" w:rsidR="00EF4515" w:rsidRDefault="00EF4515" w:rsidP="00CD3B10">
      <w:pPr>
        <w:pStyle w:val="Heading3"/>
        <w:rPr>
          <w:rFonts w:eastAsiaTheme="minorEastAsia"/>
          <w:lang w:val="en-US"/>
        </w:rPr>
      </w:pPr>
    </w:p>
    <w:p w14:paraId="2FD70C82" w14:textId="77777777" w:rsidR="00EF4515" w:rsidRDefault="00EF4515" w:rsidP="00CD3B10">
      <w:pPr>
        <w:pStyle w:val="Heading3"/>
        <w:rPr>
          <w:rFonts w:eastAsiaTheme="minorEastAsia"/>
          <w:lang w:val="en-US"/>
        </w:rPr>
      </w:pPr>
    </w:p>
    <w:p w14:paraId="71C918D6" w14:textId="77777777" w:rsidR="0004568C" w:rsidRDefault="0004568C" w:rsidP="00CD3B10">
      <w:pPr>
        <w:pStyle w:val="Heading3"/>
        <w:rPr>
          <w:rFonts w:eastAsiaTheme="minorEastAsia"/>
          <w:lang w:val="en-US"/>
        </w:rPr>
      </w:pPr>
    </w:p>
    <w:p w14:paraId="4358B92E" w14:textId="5B8E720D" w:rsidR="00C04795" w:rsidRDefault="00132CA7" w:rsidP="00141068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  <w:bookmarkStart w:id="0" w:name="_Toc35868671"/>
      <w:r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  <w:lastRenderedPageBreak/>
        <w:t>Eastern Ontario</w:t>
      </w:r>
      <w:r w:rsidR="003A04A2"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  <w:t xml:space="preserve"> Bulk Plan</w:t>
      </w:r>
    </w:p>
    <w:p w14:paraId="742C1E27" w14:textId="77777777" w:rsidR="001C65C6" w:rsidRPr="00141068" w:rsidRDefault="001C65C6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000536D4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3F883D10" w:rsidR="004200EA" w:rsidRPr="006B7128" w:rsidRDefault="00132CA7" w:rsidP="009248CD">
            <w:pPr>
              <w:pStyle w:val="TableNumeralsLeftAlignment"/>
            </w:pPr>
            <w:r w:rsidRPr="00132CA7">
              <w:t>What information should be considered in the evaluation of wire and non-wire options?</w:t>
            </w:r>
          </w:p>
        </w:tc>
        <w:sdt>
          <w:sdtPr>
            <w:id w:val="991761562"/>
            <w:placeholder>
              <w:docPart w:val="83F9A20021C547C0A911AE0B0A5818E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778F486" w:rsidR="00CD0C03" w:rsidRPr="006D7540" w:rsidRDefault="001C65C6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6DFF86A4" w:rsidR="00141068" w:rsidRDefault="00132CA7" w:rsidP="009248CD">
            <w:pPr>
              <w:pStyle w:val="TableNumeralsLeftAlignment"/>
            </w:pPr>
            <w:r w:rsidRPr="00132CA7">
              <w:t>Are there specific areas of urgency that should drive the studies to prioritize one need or area above others?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1DB44B55" w:rsidR="00141068" w:rsidRDefault="001C65C6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EF4515" w:rsidRPr="006B7128" w14:paraId="0E89EDAD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31FCD47" w14:textId="0666B9DA" w:rsidR="00EF4515" w:rsidRPr="00CD3B10" w:rsidDel="00EF4515" w:rsidRDefault="00132CA7" w:rsidP="009248CD">
            <w:pPr>
              <w:pStyle w:val="TableNumeralsLeftAlignment"/>
            </w:pPr>
            <w:r w:rsidRPr="00132CA7">
              <w:t>What additional information should be provided in future engagements to help share perspectives and insights?</w:t>
            </w:r>
          </w:p>
        </w:tc>
        <w:sdt>
          <w:sdtPr>
            <w:id w:val="1723787332"/>
            <w:placeholder>
              <w:docPart w:val="C06943A1EB7042B1927741698DECE433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3612E939" w14:textId="0803D2CB" w:rsidR="00EF4515" w:rsidRDefault="001C65C6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58B5F895" w14:textId="0CB0140E" w:rsidR="00CD3B10" w:rsidRDefault="00CD3B10" w:rsidP="00CD3B10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</w:p>
    <w:p w14:paraId="3BD88D50" w14:textId="1B076CCB" w:rsidR="00D2041D" w:rsidRDefault="00D2041D" w:rsidP="00D2041D">
      <w:pPr>
        <w:pStyle w:val="Heading3"/>
      </w:pPr>
      <w:r>
        <w:t>General Comments/Feedback</w:t>
      </w:r>
    </w:p>
    <w:bookmarkEnd w:id="0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4D089173" w:rsidR="00D56CDF" w:rsidRPr="003B554C" w:rsidRDefault="005D0F3E" w:rsidP="00502CA5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sectPr w:rsidR="00D56CDF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A6F1A" w14:textId="77777777" w:rsidR="005D14AF" w:rsidRDefault="005D14AF" w:rsidP="00F83314">
      <w:r>
        <w:separator/>
      </w:r>
    </w:p>
    <w:p w14:paraId="05753355" w14:textId="77777777" w:rsidR="005D14AF" w:rsidRDefault="005D14AF"/>
  </w:endnote>
  <w:endnote w:type="continuationSeparator" w:id="0">
    <w:p w14:paraId="160336FA" w14:textId="77777777" w:rsidR="005D14AF" w:rsidRDefault="005D14AF" w:rsidP="00F83314">
      <w:r>
        <w:continuationSeparator/>
      </w:r>
    </w:p>
    <w:p w14:paraId="1460C899" w14:textId="77777777" w:rsidR="005D14AF" w:rsidRDefault="005D14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0DCA5E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D234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EF2D42D" w:rsidR="00C6016F" w:rsidRDefault="00C6016F" w:rsidP="00871E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668B363B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3D234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7D478" w14:textId="77777777" w:rsidR="005D14AF" w:rsidRDefault="005D14AF">
      <w:r>
        <w:separator/>
      </w:r>
    </w:p>
  </w:footnote>
  <w:footnote w:type="continuationSeparator" w:id="0">
    <w:p w14:paraId="3F4709C6" w14:textId="77777777" w:rsidR="005D14AF" w:rsidRDefault="005D14AF" w:rsidP="00F83314">
      <w:r>
        <w:continuationSeparator/>
      </w:r>
    </w:p>
    <w:p w14:paraId="234EBCAF" w14:textId="77777777" w:rsidR="005D14AF" w:rsidRDefault="005D14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9B31FE2"/>
    <w:multiLevelType w:val="hybridMultilevel"/>
    <w:tmpl w:val="BB424B9A"/>
    <w:lvl w:ilvl="0" w:tplc="E5F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C4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29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81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23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E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C3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63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8E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E8851FD"/>
    <w:multiLevelType w:val="hybridMultilevel"/>
    <w:tmpl w:val="1B724AD0"/>
    <w:lvl w:ilvl="0" w:tplc="90940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23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E7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C6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5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62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8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0E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AF3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D3B1A9D"/>
    <w:multiLevelType w:val="hybridMultilevel"/>
    <w:tmpl w:val="5DDEA548"/>
    <w:lvl w:ilvl="0" w:tplc="534C0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567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A2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22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64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0A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45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89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F65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61778"/>
    <w:multiLevelType w:val="multilevel"/>
    <w:tmpl w:val="0409001D"/>
    <w:numStyleLink w:val="1ai"/>
  </w:abstractNum>
  <w:abstractNum w:abstractNumId="23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6505BA0"/>
    <w:multiLevelType w:val="hybridMultilevel"/>
    <w:tmpl w:val="C3261A3E"/>
    <w:lvl w:ilvl="0" w:tplc="2B4E9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06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E3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8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82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41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A7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E5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61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E55"/>
    <w:multiLevelType w:val="hybridMultilevel"/>
    <w:tmpl w:val="7862EC94"/>
    <w:lvl w:ilvl="0" w:tplc="91587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B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4C2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A8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06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C2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26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40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964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09F6106"/>
    <w:multiLevelType w:val="hybridMultilevel"/>
    <w:tmpl w:val="EFC889C6"/>
    <w:lvl w:ilvl="0" w:tplc="D7D6B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4F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EE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6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C5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CC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60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9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E6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B65265F"/>
    <w:multiLevelType w:val="hybridMultilevel"/>
    <w:tmpl w:val="A906EC0E"/>
    <w:lvl w:ilvl="0" w:tplc="7C34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647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C4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8E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02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165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82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4C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05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34083740">
    <w:abstractNumId w:val="0"/>
  </w:num>
  <w:num w:numId="2" w16cid:durableId="22949828">
    <w:abstractNumId w:val="1"/>
  </w:num>
  <w:num w:numId="3" w16cid:durableId="18744935">
    <w:abstractNumId w:val="2"/>
  </w:num>
  <w:num w:numId="4" w16cid:durableId="1617831203">
    <w:abstractNumId w:val="3"/>
  </w:num>
  <w:num w:numId="5" w16cid:durableId="206643643">
    <w:abstractNumId w:val="8"/>
  </w:num>
  <w:num w:numId="6" w16cid:durableId="1772705399">
    <w:abstractNumId w:val="4"/>
  </w:num>
  <w:num w:numId="7" w16cid:durableId="1437873405">
    <w:abstractNumId w:val="5"/>
  </w:num>
  <w:num w:numId="8" w16cid:durableId="453796392">
    <w:abstractNumId w:val="6"/>
  </w:num>
  <w:num w:numId="9" w16cid:durableId="1174537888">
    <w:abstractNumId w:val="7"/>
  </w:num>
  <w:num w:numId="10" w16cid:durableId="330530697">
    <w:abstractNumId w:val="12"/>
  </w:num>
  <w:num w:numId="11" w16cid:durableId="288703456">
    <w:abstractNumId w:val="42"/>
  </w:num>
  <w:num w:numId="12" w16cid:durableId="622663168">
    <w:abstractNumId w:val="16"/>
  </w:num>
  <w:num w:numId="13" w16cid:durableId="1212695575">
    <w:abstractNumId w:val="23"/>
  </w:num>
  <w:num w:numId="14" w16cid:durableId="511533996">
    <w:abstractNumId w:val="25"/>
  </w:num>
  <w:num w:numId="15" w16cid:durableId="980233083">
    <w:abstractNumId w:val="22"/>
  </w:num>
  <w:num w:numId="16" w16cid:durableId="588271484">
    <w:abstractNumId w:val="30"/>
  </w:num>
  <w:num w:numId="17" w16cid:durableId="2124878110">
    <w:abstractNumId w:val="11"/>
  </w:num>
  <w:num w:numId="18" w16cid:durableId="1248346904">
    <w:abstractNumId w:val="34"/>
  </w:num>
  <w:num w:numId="19" w16cid:durableId="1574047798">
    <w:abstractNumId w:val="24"/>
  </w:num>
  <w:num w:numId="20" w16cid:durableId="26220844">
    <w:abstractNumId w:val="36"/>
  </w:num>
  <w:num w:numId="21" w16cid:durableId="2031443897">
    <w:abstractNumId w:val="33"/>
  </w:num>
  <w:num w:numId="22" w16cid:durableId="1595934954">
    <w:abstractNumId w:val="38"/>
  </w:num>
  <w:num w:numId="23" w16cid:durableId="1445344459">
    <w:abstractNumId w:val="18"/>
  </w:num>
  <w:num w:numId="24" w16cid:durableId="429011194">
    <w:abstractNumId w:val="20"/>
  </w:num>
  <w:num w:numId="25" w16cid:durableId="1085762333">
    <w:abstractNumId w:val="41"/>
  </w:num>
  <w:num w:numId="26" w16cid:durableId="993332846">
    <w:abstractNumId w:val="15"/>
  </w:num>
  <w:num w:numId="27" w16cid:durableId="1982073007">
    <w:abstractNumId w:val="43"/>
  </w:num>
  <w:num w:numId="28" w16cid:durableId="789934295">
    <w:abstractNumId w:val="19"/>
  </w:num>
  <w:num w:numId="29" w16cid:durableId="1339577239">
    <w:abstractNumId w:val="39"/>
  </w:num>
  <w:num w:numId="30" w16cid:durableId="1760828549">
    <w:abstractNumId w:val="17"/>
  </w:num>
  <w:num w:numId="31" w16cid:durableId="17048920">
    <w:abstractNumId w:val="27"/>
  </w:num>
  <w:num w:numId="32" w16cid:durableId="1343241046">
    <w:abstractNumId w:val="37"/>
  </w:num>
  <w:num w:numId="33" w16cid:durableId="14390601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691875">
    <w:abstractNumId w:val="9"/>
  </w:num>
  <w:num w:numId="35" w16cid:durableId="2012875952">
    <w:abstractNumId w:val="14"/>
  </w:num>
  <w:num w:numId="36" w16cid:durableId="8878858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4597623">
    <w:abstractNumId w:val="28"/>
  </w:num>
  <w:num w:numId="38" w16cid:durableId="406810222">
    <w:abstractNumId w:val="26"/>
  </w:num>
  <w:num w:numId="39" w16cid:durableId="1133520032">
    <w:abstractNumId w:val="29"/>
  </w:num>
  <w:num w:numId="40" w16cid:durableId="1911844752">
    <w:abstractNumId w:val="31"/>
  </w:num>
  <w:num w:numId="41" w16cid:durableId="2022470280">
    <w:abstractNumId w:val="40"/>
  </w:num>
  <w:num w:numId="42" w16cid:durableId="1034379408">
    <w:abstractNumId w:val="32"/>
  </w:num>
  <w:num w:numId="43" w16cid:durableId="554894632">
    <w:abstractNumId w:val="13"/>
  </w:num>
  <w:num w:numId="44" w16cid:durableId="1411733098">
    <w:abstractNumId w:val="35"/>
  </w:num>
  <w:num w:numId="45" w16cid:durableId="1110053823">
    <w:abstractNumId w:val="10"/>
  </w:num>
  <w:num w:numId="46" w16cid:durableId="12493831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1358C"/>
    <w:rsid w:val="00013BA6"/>
    <w:rsid w:val="00027E00"/>
    <w:rsid w:val="00031023"/>
    <w:rsid w:val="00032FAC"/>
    <w:rsid w:val="0003386C"/>
    <w:rsid w:val="000424C0"/>
    <w:rsid w:val="00043811"/>
    <w:rsid w:val="0004568C"/>
    <w:rsid w:val="00050A11"/>
    <w:rsid w:val="00050EB5"/>
    <w:rsid w:val="000536D4"/>
    <w:rsid w:val="000544D3"/>
    <w:rsid w:val="000558BD"/>
    <w:rsid w:val="000617C1"/>
    <w:rsid w:val="00063A26"/>
    <w:rsid w:val="00066EF6"/>
    <w:rsid w:val="000677EE"/>
    <w:rsid w:val="00067966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01"/>
    <w:rsid w:val="000F12F2"/>
    <w:rsid w:val="000F55DA"/>
    <w:rsid w:val="0011191A"/>
    <w:rsid w:val="00122D98"/>
    <w:rsid w:val="00123B6F"/>
    <w:rsid w:val="00132CA7"/>
    <w:rsid w:val="00134223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C65C6"/>
    <w:rsid w:val="001E257C"/>
    <w:rsid w:val="001E501C"/>
    <w:rsid w:val="001F21B1"/>
    <w:rsid w:val="002040D1"/>
    <w:rsid w:val="00206BC2"/>
    <w:rsid w:val="00214BB1"/>
    <w:rsid w:val="002206A7"/>
    <w:rsid w:val="002273F3"/>
    <w:rsid w:val="00230E09"/>
    <w:rsid w:val="00235EFD"/>
    <w:rsid w:val="00245326"/>
    <w:rsid w:val="002529F2"/>
    <w:rsid w:val="00252FA6"/>
    <w:rsid w:val="0025410A"/>
    <w:rsid w:val="00255139"/>
    <w:rsid w:val="002557A7"/>
    <w:rsid w:val="0025740E"/>
    <w:rsid w:val="00263A1A"/>
    <w:rsid w:val="00271D4B"/>
    <w:rsid w:val="00272F96"/>
    <w:rsid w:val="002835B9"/>
    <w:rsid w:val="0029171F"/>
    <w:rsid w:val="00291781"/>
    <w:rsid w:val="002975DF"/>
    <w:rsid w:val="002A4F50"/>
    <w:rsid w:val="002C11A0"/>
    <w:rsid w:val="002C1201"/>
    <w:rsid w:val="002D3238"/>
    <w:rsid w:val="002D4EB9"/>
    <w:rsid w:val="002E4651"/>
    <w:rsid w:val="002F3357"/>
    <w:rsid w:val="002F57E8"/>
    <w:rsid w:val="00306409"/>
    <w:rsid w:val="00306932"/>
    <w:rsid w:val="00313BFA"/>
    <w:rsid w:val="003204F9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276C"/>
    <w:rsid w:val="00383086"/>
    <w:rsid w:val="00390B42"/>
    <w:rsid w:val="00391AA6"/>
    <w:rsid w:val="003A04A2"/>
    <w:rsid w:val="003C7EEB"/>
    <w:rsid w:val="003D0BE4"/>
    <w:rsid w:val="003D2341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7B7"/>
    <w:rsid w:val="004E0F5C"/>
    <w:rsid w:val="004F115E"/>
    <w:rsid w:val="004F59C5"/>
    <w:rsid w:val="00502752"/>
    <w:rsid w:val="00502CA5"/>
    <w:rsid w:val="005066CE"/>
    <w:rsid w:val="00513715"/>
    <w:rsid w:val="005250E4"/>
    <w:rsid w:val="00536D37"/>
    <w:rsid w:val="00540C81"/>
    <w:rsid w:val="00546F8B"/>
    <w:rsid w:val="005530E8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39B3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0F3E"/>
    <w:rsid w:val="005D14AF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26A1"/>
    <w:rsid w:val="0063312A"/>
    <w:rsid w:val="00635B4C"/>
    <w:rsid w:val="0065571D"/>
    <w:rsid w:val="006635D9"/>
    <w:rsid w:val="0066614A"/>
    <w:rsid w:val="0067615F"/>
    <w:rsid w:val="00676421"/>
    <w:rsid w:val="00680FC3"/>
    <w:rsid w:val="00682169"/>
    <w:rsid w:val="00682945"/>
    <w:rsid w:val="00683AC9"/>
    <w:rsid w:val="00691025"/>
    <w:rsid w:val="0069661D"/>
    <w:rsid w:val="006A5E35"/>
    <w:rsid w:val="006B7BD7"/>
    <w:rsid w:val="006C43C7"/>
    <w:rsid w:val="006D1C41"/>
    <w:rsid w:val="006E0323"/>
    <w:rsid w:val="006E4F59"/>
    <w:rsid w:val="006E7790"/>
    <w:rsid w:val="006E7BD2"/>
    <w:rsid w:val="006E7FC5"/>
    <w:rsid w:val="006F582B"/>
    <w:rsid w:val="006F6935"/>
    <w:rsid w:val="00704D5B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4280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47E9D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A00E3"/>
    <w:rsid w:val="008B0D27"/>
    <w:rsid w:val="008B2095"/>
    <w:rsid w:val="008C0C77"/>
    <w:rsid w:val="008D1AB7"/>
    <w:rsid w:val="008D6894"/>
    <w:rsid w:val="008E5E99"/>
    <w:rsid w:val="008F1EB5"/>
    <w:rsid w:val="008F5089"/>
    <w:rsid w:val="008F739A"/>
    <w:rsid w:val="008F73C6"/>
    <w:rsid w:val="00902A0D"/>
    <w:rsid w:val="00906361"/>
    <w:rsid w:val="00906834"/>
    <w:rsid w:val="00911702"/>
    <w:rsid w:val="00912580"/>
    <w:rsid w:val="0091379F"/>
    <w:rsid w:val="00915C81"/>
    <w:rsid w:val="009248CD"/>
    <w:rsid w:val="00924BD3"/>
    <w:rsid w:val="00936B19"/>
    <w:rsid w:val="00937211"/>
    <w:rsid w:val="00940A1F"/>
    <w:rsid w:val="00945BC3"/>
    <w:rsid w:val="00950416"/>
    <w:rsid w:val="00953E44"/>
    <w:rsid w:val="00956691"/>
    <w:rsid w:val="00966F34"/>
    <w:rsid w:val="009705C0"/>
    <w:rsid w:val="0098560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9F1215"/>
    <w:rsid w:val="00A0005D"/>
    <w:rsid w:val="00A00B71"/>
    <w:rsid w:val="00A00E48"/>
    <w:rsid w:val="00A047A0"/>
    <w:rsid w:val="00A12326"/>
    <w:rsid w:val="00A26334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1A16"/>
    <w:rsid w:val="00B27004"/>
    <w:rsid w:val="00B364D0"/>
    <w:rsid w:val="00B44D93"/>
    <w:rsid w:val="00B45BE4"/>
    <w:rsid w:val="00B54E3D"/>
    <w:rsid w:val="00B55305"/>
    <w:rsid w:val="00B81E1D"/>
    <w:rsid w:val="00B82167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4B30"/>
    <w:rsid w:val="00CC5376"/>
    <w:rsid w:val="00CD06BE"/>
    <w:rsid w:val="00CD0C03"/>
    <w:rsid w:val="00CD0D60"/>
    <w:rsid w:val="00CD26E7"/>
    <w:rsid w:val="00CD3B10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24E2"/>
    <w:rsid w:val="00D55A48"/>
    <w:rsid w:val="00D56AEC"/>
    <w:rsid w:val="00D56CDF"/>
    <w:rsid w:val="00D630F3"/>
    <w:rsid w:val="00D759BF"/>
    <w:rsid w:val="00D907E6"/>
    <w:rsid w:val="00D91B48"/>
    <w:rsid w:val="00D93CA5"/>
    <w:rsid w:val="00DA301F"/>
    <w:rsid w:val="00DA3F0F"/>
    <w:rsid w:val="00DA4168"/>
    <w:rsid w:val="00DA47FD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724C4"/>
    <w:rsid w:val="00E74502"/>
    <w:rsid w:val="00E74C15"/>
    <w:rsid w:val="00E74FCC"/>
    <w:rsid w:val="00E75CF5"/>
    <w:rsid w:val="00E75D9A"/>
    <w:rsid w:val="00E823D8"/>
    <w:rsid w:val="00E9370D"/>
    <w:rsid w:val="00EA1429"/>
    <w:rsid w:val="00EA250A"/>
    <w:rsid w:val="00EB2896"/>
    <w:rsid w:val="00EB5F0D"/>
    <w:rsid w:val="00EB7697"/>
    <w:rsid w:val="00EC7B54"/>
    <w:rsid w:val="00EF0A96"/>
    <w:rsid w:val="00EF1F49"/>
    <w:rsid w:val="00EF4515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0CDC"/>
    <w:rsid w:val="00F81023"/>
    <w:rsid w:val="00F832B8"/>
    <w:rsid w:val="00F83314"/>
    <w:rsid w:val="00F83E57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9248CD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30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6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3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0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Long-Term-RFP-Community-Engagemen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eso.ca/en/Sector-Participants/Engagement-Initiatives/Engagements/Long-Term-RFP-Community-Engageme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84D3AC9794698AB9879CB1AC0D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CE774-A29B-4DBE-BD9F-47C981BB2FB4}"/>
      </w:docPartPr>
      <w:docPartBody>
        <w:p w:rsidR="00DF4462" w:rsidRDefault="009A688E" w:rsidP="009A688E">
          <w:pPr>
            <w:pStyle w:val="68084D3AC9794698AB9879CB1AC0D2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5E12AA29543B2B1786C2E28A7F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6A69-076B-468C-84C3-C997177C3C25}"/>
      </w:docPartPr>
      <w:docPartBody>
        <w:p w:rsidR="00DF4462" w:rsidRDefault="009A688E" w:rsidP="009A688E">
          <w:pPr>
            <w:pStyle w:val="47E5E12AA29543B2B1786C2E28A7F737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DD6F6B0014780BD6767D925B3E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30F3D-FFA2-4C9F-9C2D-BFD711EFC6DA}"/>
      </w:docPartPr>
      <w:docPartBody>
        <w:p w:rsidR="00DF4462" w:rsidRDefault="009A688E" w:rsidP="009A688E">
          <w:pPr>
            <w:pStyle w:val="092DD6F6B0014780BD6767D925B3EAF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F198719B7478AA4A305858827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FEAF-A218-4646-9C94-4E5FBFB6F8F8}"/>
      </w:docPartPr>
      <w:docPartBody>
        <w:p w:rsidR="00DF4462" w:rsidRDefault="009A688E" w:rsidP="009A688E">
          <w:pPr>
            <w:pStyle w:val="AD3F198719B7478AA4A3058588274CF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A0773C3F54AF6B668A4A381D5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907CA-EE5D-4892-84C4-E25C2EC53041}"/>
      </w:docPartPr>
      <w:docPartBody>
        <w:p w:rsidR="00DF4462" w:rsidRDefault="009A688E" w:rsidP="009A688E">
          <w:pPr>
            <w:pStyle w:val="317A0773C3F54AF6B668A4A381D5F89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F4D3CB984477AACC7A8CE49839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6ED3-E47D-4494-A5D6-D11981F3F4EB}"/>
      </w:docPartPr>
      <w:docPartBody>
        <w:p w:rsidR="00DF4462" w:rsidRDefault="009A688E" w:rsidP="009A688E">
          <w:pPr>
            <w:pStyle w:val="12CF4D3CB984477AACC7A8CE4983931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3F144FF344F73A5E3FCF9770B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5AEBD-B92A-4ED8-BA1A-0556552942CF}"/>
      </w:docPartPr>
      <w:docPartBody>
        <w:p w:rsidR="00DF4462" w:rsidRDefault="009A688E" w:rsidP="009A688E">
          <w:pPr>
            <w:pStyle w:val="66A3F144FF344F73A5E3FCF9770B995D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53E2C0EE44D5C8BC23B42F494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C625-3332-43AC-9430-A8C2DB202212}"/>
      </w:docPartPr>
      <w:docPartBody>
        <w:p w:rsidR="00DF4462" w:rsidRDefault="009A688E" w:rsidP="009A688E">
          <w:pPr>
            <w:pStyle w:val="E5753E2C0EE44D5C8BC23B42F494C16C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9A20021C547C0A911AE0B0A58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7606-6C0F-49B7-95FE-3FBB9AC9D17B}"/>
      </w:docPartPr>
      <w:docPartBody>
        <w:p w:rsidR="00DF4462" w:rsidRDefault="009A688E" w:rsidP="009A688E">
          <w:pPr>
            <w:pStyle w:val="83F9A20021C547C0A911AE0B0A5818E0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943A1EB7042B1927741698DECE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5BCC-08E4-467C-8E4C-0B8F92D0DF52}"/>
      </w:docPartPr>
      <w:docPartBody>
        <w:p w:rsidR="00BA3813" w:rsidRDefault="00DF5080" w:rsidP="00DF5080">
          <w:pPr>
            <w:pStyle w:val="C06943A1EB7042B1927741698DECE433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20BF1"/>
    <w:rsid w:val="000608F2"/>
    <w:rsid w:val="000965B7"/>
    <w:rsid w:val="001115CA"/>
    <w:rsid w:val="001E074F"/>
    <w:rsid w:val="001E257C"/>
    <w:rsid w:val="00263A1A"/>
    <w:rsid w:val="00291781"/>
    <w:rsid w:val="002C21E4"/>
    <w:rsid w:val="003A3246"/>
    <w:rsid w:val="004E07B7"/>
    <w:rsid w:val="00525F43"/>
    <w:rsid w:val="005D30E1"/>
    <w:rsid w:val="00611DF1"/>
    <w:rsid w:val="00731377"/>
    <w:rsid w:val="008B6AD6"/>
    <w:rsid w:val="00927318"/>
    <w:rsid w:val="009A688E"/>
    <w:rsid w:val="00B513C0"/>
    <w:rsid w:val="00BA3813"/>
    <w:rsid w:val="00BB22E7"/>
    <w:rsid w:val="00CB5C67"/>
    <w:rsid w:val="00DD7A34"/>
    <w:rsid w:val="00DF4462"/>
    <w:rsid w:val="00D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0BF1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A63B8C2C0B7C40BD90DC3F883DF7D099">
    <w:name w:val="A63B8C2C0B7C40BD90DC3F883DF7D099"/>
    <w:rsid w:val="008B6AD6"/>
  </w:style>
  <w:style w:type="paragraph" w:customStyle="1" w:styleId="68084D3AC9794698AB9879CB1AC0D264">
    <w:name w:val="68084D3AC9794698AB9879CB1AC0D264"/>
    <w:rsid w:val="009A688E"/>
  </w:style>
  <w:style w:type="paragraph" w:customStyle="1" w:styleId="47E5E12AA29543B2B1786C2E28A7F737">
    <w:name w:val="47E5E12AA29543B2B1786C2E28A7F737"/>
    <w:rsid w:val="009A688E"/>
  </w:style>
  <w:style w:type="paragraph" w:customStyle="1" w:styleId="092DD6F6B0014780BD6767D925B3EAF6">
    <w:name w:val="092DD6F6B0014780BD6767D925B3EAF6"/>
    <w:rsid w:val="009A688E"/>
  </w:style>
  <w:style w:type="paragraph" w:customStyle="1" w:styleId="AD3F198719B7478AA4A3058588274CFE">
    <w:name w:val="AD3F198719B7478AA4A3058588274CFE"/>
    <w:rsid w:val="009A688E"/>
  </w:style>
  <w:style w:type="paragraph" w:customStyle="1" w:styleId="317A0773C3F54AF6B668A4A381D5F89E">
    <w:name w:val="317A0773C3F54AF6B668A4A381D5F89E"/>
    <w:rsid w:val="009A688E"/>
  </w:style>
  <w:style w:type="paragraph" w:customStyle="1" w:styleId="12CF4D3CB984477AACC7A8CE4983931E">
    <w:name w:val="12CF4D3CB984477AACC7A8CE4983931E"/>
    <w:rsid w:val="009A688E"/>
  </w:style>
  <w:style w:type="paragraph" w:customStyle="1" w:styleId="66A3F144FF344F73A5E3FCF9770B995D">
    <w:name w:val="66A3F144FF344F73A5E3FCF9770B995D"/>
    <w:rsid w:val="009A688E"/>
  </w:style>
  <w:style w:type="paragraph" w:customStyle="1" w:styleId="E5753E2C0EE44D5C8BC23B42F494C16C">
    <w:name w:val="E5753E2C0EE44D5C8BC23B42F494C16C"/>
    <w:rsid w:val="009A688E"/>
  </w:style>
  <w:style w:type="paragraph" w:customStyle="1" w:styleId="83F9A20021C547C0A911AE0B0A5818E0">
    <w:name w:val="83F9A20021C547C0A911AE0B0A5818E0"/>
    <w:rsid w:val="009A688E"/>
  </w:style>
  <w:style w:type="paragraph" w:customStyle="1" w:styleId="C06943A1EB7042B1927741698DECE433">
    <w:name w:val="C06943A1EB7042B1927741698DECE433"/>
    <w:rsid w:val="00DF5080"/>
  </w:style>
  <w:style w:type="paragraph" w:customStyle="1" w:styleId="C46EC6EDC8F64F53AD7441839B24CF58">
    <w:name w:val="C46EC6EDC8F64F53AD7441839B24CF58"/>
    <w:rsid w:val="00020B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7B140BFBEB46B5877ACEDECD39E3E7">
    <w:name w:val="8C7B140BFBEB46B5877ACEDECD39E3E7"/>
    <w:rsid w:val="00020BF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CE9AB6-974B-4434-BF14-4573E05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Andreea Nicoara</cp:lastModifiedBy>
  <cp:revision>2</cp:revision>
  <cp:lastPrinted>2024-08-14T13:19:00Z</cp:lastPrinted>
  <dcterms:created xsi:type="dcterms:W3CDTF">2025-05-28T22:19:00Z</dcterms:created>
  <dcterms:modified xsi:type="dcterms:W3CDTF">2025-05-28T22:19:00Z</dcterms:modified>
  <cp:category/>
</cp:coreProperties>
</file>